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</w:tblGrid>
      <w:tr w:rsidR="00D00178" w:rsidRPr="00D00178" w14:paraId="07873A90" w14:textId="77777777" w:rsidTr="00D00178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98D29BF" w14:textId="77777777" w:rsidR="00D00178" w:rsidRPr="00D00178" w:rsidRDefault="00D00178" w:rsidP="00D00178">
            <w:pPr>
              <w:spacing w:before="150" w:after="150" w:line="240" w:lineRule="auto"/>
              <w:ind w:left="450" w:right="450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noProof/>
                <w:sz w:val="24"/>
                <w:szCs w:val="24"/>
                <w:lang w:eastAsia="uk-UA"/>
              </w:rPr>
              <w:drawing>
                <wp:inline distT="0" distB="0" distL="0" distR="0" wp14:anchorId="57745243" wp14:editId="2484B66C">
                  <wp:extent cx="571500" cy="7620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0178" w:rsidRPr="00D00178" w14:paraId="14077676" w14:textId="77777777" w:rsidTr="00D00178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9DE664D" w14:textId="77777777" w:rsidR="00D00178" w:rsidRPr="00D00178" w:rsidRDefault="00D00178" w:rsidP="00D00178">
            <w:pPr>
              <w:spacing w:before="300" w:after="0" w:line="240" w:lineRule="auto"/>
              <w:ind w:left="450" w:right="450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b/>
                <w:bCs/>
                <w:sz w:val="32"/>
                <w:szCs w:val="32"/>
                <w:lang w:eastAsia="uk-UA"/>
              </w:rPr>
              <w:t>КАБІНЕТ МІНІСТРІВ УКРАЇНИ</w:t>
            </w:r>
            <w:r w:rsidRPr="00D00178">
              <w:rPr>
                <w:rFonts w:eastAsia="Times New Roman"/>
                <w:sz w:val="24"/>
                <w:szCs w:val="24"/>
                <w:lang w:eastAsia="uk-UA"/>
              </w:rPr>
              <w:br/>
            </w:r>
            <w:r w:rsidRPr="00D00178">
              <w:rPr>
                <w:rFonts w:eastAsia="Times New Roman"/>
                <w:b/>
                <w:bCs/>
                <w:sz w:val="36"/>
                <w:szCs w:val="36"/>
                <w:lang w:eastAsia="uk-UA"/>
              </w:rPr>
              <w:t>ПОСТАНОВА</w:t>
            </w:r>
          </w:p>
        </w:tc>
      </w:tr>
      <w:tr w:rsidR="00D00178" w:rsidRPr="00D00178" w14:paraId="3DF11E68" w14:textId="77777777" w:rsidTr="00D00178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584236" w14:textId="77777777" w:rsidR="00D00178" w:rsidRPr="00D00178" w:rsidRDefault="00D00178" w:rsidP="00D00178">
            <w:pPr>
              <w:spacing w:before="150" w:after="150" w:line="240" w:lineRule="auto"/>
              <w:ind w:left="450" w:right="450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від 26 травня 2021 р. № 537</w:t>
            </w:r>
            <w:r w:rsidRPr="00D00178">
              <w:rPr>
                <w:rFonts w:eastAsia="Times New Roman"/>
                <w:sz w:val="24"/>
                <w:szCs w:val="24"/>
                <w:lang w:eastAsia="uk-UA"/>
              </w:rPr>
              <w:br/>
            </w:r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Київ</w:t>
            </w:r>
          </w:p>
        </w:tc>
      </w:tr>
    </w:tbl>
    <w:p w14:paraId="6628614F" w14:textId="77777777" w:rsidR="00D00178" w:rsidRPr="00D00178" w:rsidRDefault="00D00178" w:rsidP="00D00178">
      <w:pPr>
        <w:shd w:val="clear" w:color="auto" w:fill="FFFFFF"/>
        <w:spacing w:before="300" w:after="450" w:line="240" w:lineRule="auto"/>
        <w:ind w:left="450" w:right="450"/>
        <w:jc w:val="center"/>
        <w:rPr>
          <w:rFonts w:eastAsia="Times New Roman"/>
          <w:color w:val="333333"/>
          <w:sz w:val="24"/>
          <w:szCs w:val="24"/>
          <w:lang w:eastAsia="uk-UA"/>
        </w:rPr>
      </w:pPr>
      <w:bookmarkStart w:id="0" w:name="n3"/>
      <w:bookmarkEnd w:id="0"/>
      <w:r w:rsidRPr="00D00178">
        <w:rPr>
          <w:rFonts w:eastAsia="Times New Roman"/>
          <w:b/>
          <w:bCs/>
          <w:color w:val="333333"/>
          <w:sz w:val="32"/>
          <w:szCs w:val="32"/>
          <w:lang w:eastAsia="uk-UA"/>
        </w:rPr>
        <w:t xml:space="preserve">Про затвердження Порядку проведення моніторингу та оцінки ступеня </w:t>
      </w:r>
      <w:proofErr w:type="spellStart"/>
      <w:r w:rsidRPr="00D00178">
        <w:rPr>
          <w:rFonts w:eastAsia="Times New Roman"/>
          <w:b/>
          <w:bCs/>
          <w:color w:val="333333"/>
          <w:sz w:val="32"/>
          <w:szCs w:val="32"/>
          <w:lang w:eastAsia="uk-UA"/>
        </w:rPr>
        <w:t>безбар’єрності</w:t>
      </w:r>
      <w:proofErr w:type="spellEnd"/>
      <w:r w:rsidRPr="00D00178">
        <w:rPr>
          <w:rFonts w:eastAsia="Times New Roman"/>
          <w:b/>
          <w:bCs/>
          <w:color w:val="333333"/>
          <w:sz w:val="32"/>
          <w:szCs w:val="32"/>
          <w:lang w:eastAsia="uk-UA"/>
        </w:rPr>
        <w:t xml:space="preserve"> об’єктів фізичного оточення і послуг для осіб з інвалідністю</w:t>
      </w:r>
    </w:p>
    <w:p w14:paraId="3629F242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" w:name="n4"/>
      <w:bookmarkEnd w:id="1"/>
      <w:r w:rsidRPr="00D00178">
        <w:rPr>
          <w:rFonts w:eastAsia="Times New Roman"/>
          <w:color w:val="333333"/>
          <w:sz w:val="24"/>
          <w:szCs w:val="24"/>
          <w:lang w:eastAsia="uk-UA"/>
        </w:rPr>
        <w:t>Відповідно до </w:t>
      </w:r>
      <w:hyperlink r:id="rId5" w:anchor="n19" w:tgtFrame="_blank" w:history="1">
        <w:r w:rsidRPr="00D00178">
          <w:rPr>
            <w:rFonts w:eastAsia="Times New Roman"/>
            <w:color w:val="000099"/>
            <w:sz w:val="24"/>
            <w:szCs w:val="24"/>
            <w:u w:val="single"/>
            <w:lang w:eastAsia="uk-UA"/>
          </w:rPr>
          <w:t>абзацу шостого</w:t>
        </w:r>
      </w:hyperlink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 пункту 3 статті 2 Указу Президента України від 30 березня 2018 р. № 93 “Про створення умов для подальшого розвитку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паралімпійського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і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дефлімпійського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руху в Україні” Кабінет Міністрів України</w:t>
      </w:r>
      <w:r w:rsidRPr="00D00178">
        <w:rPr>
          <w:rFonts w:eastAsia="Times New Roman"/>
          <w:b/>
          <w:bCs/>
          <w:color w:val="333333"/>
          <w:spacing w:val="30"/>
          <w:sz w:val="24"/>
          <w:szCs w:val="24"/>
          <w:lang w:eastAsia="uk-UA"/>
        </w:rPr>
        <w:t> постановляє:</w:t>
      </w:r>
    </w:p>
    <w:p w14:paraId="023FB0A9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" w:name="n5"/>
      <w:bookmarkEnd w:id="2"/>
      <w:r w:rsidRPr="00D00178">
        <w:rPr>
          <w:rFonts w:eastAsia="Times New Roman"/>
          <w:color w:val="333333"/>
          <w:sz w:val="24"/>
          <w:szCs w:val="24"/>
          <w:lang w:eastAsia="uk-UA"/>
        </w:rPr>
        <w:t>1. Затвердити </w:t>
      </w:r>
      <w:hyperlink r:id="rId6" w:anchor="n11" w:history="1">
        <w:r w:rsidRPr="00D00178">
          <w:rPr>
            <w:rFonts w:eastAsia="Times New Roman"/>
            <w:color w:val="006600"/>
            <w:sz w:val="24"/>
            <w:szCs w:val="24"/>
            <w:u w:val="single"/>
            <w:lang w:eastAsia="uk-UA"/>
          </w:rPr>
          <w:t xml:space="preserve">Порядок проведення моніторингу та оцінки ступеня </w:t>
        </w:r>
        <w:proofErr w:type="spellStart"/>
        <w:r w:rsidRPr="00D00178">
          <w:rPr>
            <w:rFonts w:eastAsia="Times New Roman"/>
            <w:color w:val="006600"/>
            <w:sz w:val="24"/>
            <w:szCs w:val="24"/>
            <w:u w:val="single"/>
            <w:lang w:eastAsia="uk-UA"/>
          </w:rPr>
          <w:t>безбар’єрності</w:t>
        </w:r>
        <w:proofErr w:type="spellEnd"/>
        <w:r w:rsidRPr="00D00178">
          <w:rPr>
            <w:rFonts w:eastAsia="Times New Roman"/>
            <w:color w:val="006600"/>
            <w:sz w:val="24"/>
            <w:szCs w:val="24"/>
            <w:u w:val="single"/>
            <w:lang w:eastAsia="uk-UA"/>
          </w:rPr>
          <w:t xml:space="preserve"> об’єктів фізичного оточення і послуг для осіб з інвалідністю</w:t>
        </w:r>
      </w:hyperlink>
      <w:r w:rsidRPr="00D00178">
        <w:rPr>
          <w:rFonts w:eastAsia="Times New Roman"/>
          <w:color w:val="333333"/>
          <w:sz w:val="24"/>
          <w:szCs w:val="24"/>
          <w:lang w:eastAsia="uk-UA"/>
        </w:rPr>
        <w:t>, що додається.</w:t>
      </w:r>
    </w:p>
    <w:p w14:paraId="6068FF56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" w:name="n6"/>
      <w:bookmarkEnd w:id="3"/>
      <w:r w:rsidRPr="00D00178">
        <w:rPr>
          <w:rFonts w:eastAsia="Times New Roman"/>
          <w:color w:val="333333"/>
          <w:sz w:val="24"/>
          <w:szCs w:val="24"/>
          <w:lang w:eastAsia="uk-UA"/>
        </w:rPr>
        <w:t>2. Міністерству розвитку громад та територій у двомісячний строк:</w:t>
      </w:r>
    </w:p>
    <w:p w14:paraId="37186C13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4" w:name="n7"/>
      <w:bookmarkEnd w:id="4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розробити та затвердити методичні рекомендації щодо проведення моніторингу та оцінки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інвалідністю;</w:t>
      </w:r>
    </w:p>
    <w:p w14:paraId="3EF6D99D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5" w:name="n8"/>
      <w:bookmarkEnd w:id="5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визначити за участю громадських об’єднань осіб з інвалідністю типи об’єктів, що підлягають у 2021 році моніторингу та оцінці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6544"/>
      </w:tblGrid>
      <w:tr w:rsidR="00D00178" w:rsidRPr="00D00178" w14:paraId="080DFC22" w14:textId="77777777" w:rsidTr="00D00178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07252B" w14:textId="77777777" w:rsidR="00D00178" w:rsidRPr="00D00178" w:rsidRDefault="00D00178" w:rsidP="00D00178">
            <w:pPr>
              <w:spacing w:before="30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bookmarkStart w:id="6" w:name="n9"/>
            <w:bookmarkEnd w:id="6"/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Прем'єр-міністр України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029A0E2" w14:textId="77777777" w:rsidR="00D00178" w:rsidRPr="00D00178" w:rsidRDefault="00D00178" w:rsidP="00D00178">
            <w:pPr>
              <w:spacing w:before="300" w:after="0" w:line="240" w:lineRule="auto"/>
              <w:jc w:val="right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Д.ШМИГАЛЬ</w:t>
            </w:r>
          </w:p>
        </w:tc>
      </w:tr>
      <w:tr w:rsidR="00D00178" w:rsidRPr="00D00178" w14:paraId="2C51E107" w14:textId="77777777" w:rsidTr="00D00178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8E6BE9" w14:textId="77777777" w:rsidR="00D00178" w:rsidRPr="00D00178" w:rsidRDefault="00D00178" w:rsidP="00D00178">
            <w:pPr>
              <w:spacing w:before="30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Інд. 21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1CE8F07" w14:textId="77777777" w:rsidR="00D00178" w:rsidRPr="00D00178" w:rsidRDefault="00D00178" w:rsidP="00D00178">
            <w:pPr>
              <w:spacing w:before="300" w:after="0" w:line="240" w:lineRule="auto"/>
              <w:jc w:val="right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br/>
            </w:r>
          </w:p>
        </w:tc>
      </w:tr>
    </w:tbl>
    <w:p w14:paraId="5C328915" w14:textId="77777777" w:rsidR="00D00178" w:rsidRPr="00D00178" w:rsidRDefault="00D00178" w:rsidP="00D00178">
      <w:pPr>
        <w:spacing w:after="0" w:line="240" w:lineRule="auto"/>
        <w:rPr>
          <w:rFonts w:eastAsia="Times New Roman"/>
          <w:sz w:val="24"/>
          <w:szCs w:val="24"/>
          <w:lang w:eastAsia="uk-UA"/>
        </w:rPr>
      </w:pPr>
      <w:bookmarkStart w:id="7" w:name="n71"/>
      <w:bookmarkEnd w:id="7"/>
      <w:r w:rsidRPr="00D00178">
        <w:rPr>
          <w:rFonts w:eastAsia="Times New Roman"/>
          <w:sz w:val="24"/>
          <w:szCs w:val="24"/>
          <w:lang w:eastAsia="uk-UA"/>
        </w:rPr>
        <w:pict w14:anchorId="55B15825">
          <v:rect id="_x0000_i1025" style="width:0;height:0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5609"/>
      </w:tblGrid>
      <w:tr w:rsidR="00D00178" w:rsidRPr="00D00178" w14:paraId="6EF30557" w14:textId="77777777" w:rsidTr="00D00178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C1C5AB" w14:textId="77777777" w:rsidR="00D00178" w:rsidRPr="00D00178" w:rsidRDefault="00D00178" w:rsidP="00D00178">
            <w:pPr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bookmarkStart w:id="8" w:name="n10"/>
            <w:bookmarkEnd w:id="8"/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br/>
            </w:r>
          </w:p>
        </w:tc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9C8FF32" w14:textId="77777777" w:rsidR="00D00178" w:rsidRPr="00D00178" w:rsidRDefault="00D00178" w:rsidP="00D00178">
            <w:pPr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ЗАТВЕРДЖЕНО</w:t>
            </w:r>
            <w:r w:rsidRPr="00D00178">
              <w:rPr>
                <w:rFonts w:eastAsia="Times New Roman"/>
                <w:sz w:val="24"/>
                <w:szCs w:val="24"/>
                <w:lang w:eastAsia="uk-UA"/>
              </w:rPr>
              <w:br/>
            </w:r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постановою Кабінету Міністрів України</w:t>
            </w:r>
            <w:r w:rsidRPr="00D00178">
              <w:rPr>
                <w:rFonts w:eastAsia="Times New Roman"/>
                <w:sz w:val="24"/>
                <w:szCs w:val="24"/>
                <w:lang w:eastAsia="uk-UA"/>
              </w:rPr>
              <w:br/>
            </w:r>
            <w:r w:rsidRPr="00D00178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від 26 травня 2021 р. № 537</w:t>
            </w:r>
          </w:p>
        </w:tc>
      </w:tr>
    </w:tbl>
    <w:p w14:paraId="7C20D52F" w14:textId="77777777" w:rsidR="00D00178" w:rsidRPr="00D00178" w:rsidRDefault="00D00178" w:rsidP="00D00178">
      <w:pPr>
        <w:shd w:val="clear" w:color="auto" w:fill="FFFFFF"/>
        <w:spacing w:before="300" w:after="450" w:line="240" w:lineRule="auto"/>
        <w:ind w:left="450" w:right="450"/>
        <w:jc w:val="center"/>
        <w:rPr>
          <w:rFonts w:eastAsia="Times New Roman"/>
          <w:color w:val="333333"/>
          <w:sz w:val="24"/>
          <w:szCs w:val="24"/>
          <w:lang w:eastAsia="uk-UA"/>
        </w:rPr>
      </w:pPr>
      <w:bookmarkStart w:id="9" w:name="n11"/>
      <w:bookmarkEnd w:id="9"/>
      <w:r w:rsidRPr="00D00178">
        <w:rPr>
          <w:rFonts w:eastAsia="Times New Roman"/>
          <w:b/>
          <w:bCs/>
          <w:color w:val="333333"/>
          <w:sz w:val="32"/>
          <w:szCs w:val="32"/>
          <w:lang w:eastAsia="uk-UA"/>
        </w:rPr>
        <w:t>ПОРЯДОК</w:t>
      </w:r>
      <w:r w:rsidRPr="00D00178">
        <w:rPr>
          <w:rFonts w:eastAsia="Times New Roman"/>
          <w:color w:val="333333"/>
          <w:sz w:val="24"/>
          <w:szCs w:val="24"/>
          <w:lang w:eastAsia="uk-UA"/>
        </w:rPr>
        <w:br/>
      </w:r>
      <w:r w:rsidRPr="00D00178">
        <w:rPr>
          <w:rFonts w:eastAsia="Times New Roman"/>
          <w:b/>
          <w:bCs/>
          <w:color w:val="333333"/>
          <w:sz w:val="32"/>
          <w:szCs w:val="32"/>
          <w:lang w:eastAsia="uk-UA"/>
        </w:rPr>
        <w:t xml:space="preserve">проведення моніторингу та оцінки ступеня </w:t>
      </w:r>
      <w:proofErr w:type="spellStart"/>
      <w:r w:rsidRPr="00D00178">
        <w:rPr>
          <w:rFonts w:eastAsia="Times New Roman"/>
          <w:b/>
          <w:bCs/>
          <w:color w:val="333333"/>
          <w:sz w:val="32"/>
          <w:szCs w:val="32"/>
          <w:lang w:eastAsia="uk-UA"/>
        </w:rPr>
        <w:t>безбар’єрності</w:t>
      </w:r>
      <w:proofErr w:type="spellEnd"/>
      <w:r w:rsidRPr="00D00178">
        <w:rPr>
          <w:rFonts w:eastAsia="Times New Roman"/>
          <w:b/>
          <w:bCs/>
          <w:color w:val="333333"/>
          <w:sz w:val="32"/>
          <w:szCs w:val="32"/>
          <w:lang w:eastAsia="uk-UA"/>
        </w:rPr>
        <w:t xml:space="preserve"> об’єктів фізичного оточення і послуг для осіб з інвалідністю</w:t>
      </w:r>
    </w:p>
    <w:p w14:paraId="129F7293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0" w:name="n12"/>
      <w:bookmarkEnd w:id="10"/>
      <w:r w:rsidRPr="00D00178">
        <w:rPr>
          <w:rFonts w:eastAsia="Times New Roman"/>
          <w:color w:val="333333"/>
          <w:sz w:val="24"/>
          <w:szCs w:val="24"/>
          <w:lang w:eastAsia="uk-UA"/>
        </w:rPr>
        <w:lastRenderedPageBreak/>
        <w:t xml:space="preserve">1. Цей Порядок визначає процедуру проведення моніторингу та оцінки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інвалідністю.</w:t>
      </w:r>
    </w:p>
    <w:p w14:paraId="09FB26AE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1" w:name="n13"/>
      <w:bookmarkEnd w:id="11"/>
      <w:r w:rsidRPr="00D00178">
        <w:rPr>
          <w:rFonts w:eastAsia="Times New Roman"/>
          <w:color w:val="333333"/>
          <w:sz w:val="24"/>
          <w:szCs w:val="24"/>
          <w:lang w:eastAsia="uk-UA"/>
        </w:rPr>
        <w:t>2. Дія цього Порядку також поширюється на маломобільні групи населення, визначені </w:t>
      </w:r>
      <w:hyperlink r:id="rId7" w:tgtFrame="_blank" w:history="1">
        <w:r w:rsidRPr="00D00178">
          <w:rPr>
            <w:rFonts w:eastAsia="Times New Roman"/>
            <w:color w:val="000099"/>
            <w:sz w:val="24"/>
            <w:szCs w:val="24"/>
            <w:u w:val="single"/>
            <w:lang w:eastAsia="uk-UA"/>
          </w:rPr>
          <w:t>Законом України</w:t>
        </w:r>
      </w:hyperlink>
      <w:r w:rsidRPr="00D00178">
        <w:rPr>
          <w:rFonts w:eastAsia="Times New Roman"/>
          <w:color w:val="333333"/>
          <w:sz w:val="24"/>
          <w:szCs w:val="24"/>
          <w:lang w:eastAsia="uk-UA"/>
        </w:rPr>
        <w:t> “Про регулювання містобудівної діяльності”.</w:t>
      </w:r>
    </w:p>
    <w:p w14:paraId="03079A4F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2" w:name="n14"/>
      <w:bookmarkEnd w:id="12"/>
      <w:r w:rsidRPr="00D00178">
        <w:rPr>
          <w:rFonts w:eastAsia="Times New Roman"/>
          <w:color w:val="333333"/>
          <w:sz w:val="24"/>
          <w:szCs w:val="24"/>
          <w:lang w:eastAsia="uk-UA"/>
        </w:rPr>
        <w:t>3.  Терміни, що вживаються у цьому Порядку, мають таке значення:</w:t>
      </w:r>
    </w:p>
    <w:p w14:paraId="55B78BE9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3" w:name="n15"/>
      <w:bookmarkEnd w:id="13"/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безбар’єрність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 - комплекс архітектурних, технічних та організаційних заходів, які забезпечують безперешкодний доступ до об’єктів фізичного оточення і послуг для осіб з інвалідністю нарівні з іншими громадянами;</w:t>
      </w:r>
    </w:p>
    <w:p w14:paraId="7D7F40DC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4" w:name="n16"/>
      <w:bookmarkEnd w:id="14"/>
      <w:r w:rsidRPr="00D00178">
        <w:rPr>
          <w:rFonts w:eastAsia="Times New Roman"/>
          <w:color w:val="333333"/>
          <w:sz w:val="24"/>
          <w:szCs w:val="24"/>
          <w:lang w:eastAsia="uk-UA"/>
        </w:rPr>
        <w:t>об’єкти фізичного оточення - будівлі і споруди, об’єкти благоустрою та транспортної інфраструктури.</w:t>
      </w:r>
    </w:p>
    <w:p w14:paraId="15E83940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5" w:name="n17"/>
      <w:bookmarkEnd w:id="15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4. Суб’єктами, які проводять обстеження та оцінку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інвалідністю, є:</w:t>
      </w:r>
    </w:p>
    <w:p w14:paraId="08E91383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6" w:name="n18"/>
      <w:bookmarkEnd w:id="16"/>
      <w:r w:rsidRPr="00D00178">
        <w:rPr>
          <w:rFonts w:eastAsia="Times New Roman"/>
          <w:color w:val="333333"/>
          <w:sz w:val="24"/>
          <w:szCs w:val="24"/>
          <w:lang w:eastAsia="uk-UA"/>
        </w:rPr>
        <w:t>структурні підрозділи з питань містобудування та архітектури обласних, Київської та Севастопольської міських держадміністрацій (далі - регіональні органи з питань містобудування та архітектури);</w:t>
      </w:r>
    </w:p>
    <w:p w14:paraId="709E3219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7" w:name="n19"/>
      <w:bookmarkEnd w:id="17"/>
      <w:r w:rsidRPr="00D00178">
        <w:rPr>
          <w:rFonts w:eastAsia="Times New Roman"/>
          <w:color w:val="333333"/>
          <w:sz w:val="24"/>
          <w:szCs w:val="24"/>
          <w:lang w:eastAsia="uk-UA"/>
        </w:rPr>
        <w:t>структурні підрозділи з питань містобудування та архітектури райдержадміністрацій, виконавчих органів міських рад міст обласного значення, районних в місті (у разі їх утворення) рад, виконавчих органів сільських, селищних, міських рад територіальних громад (далі - місцеві органи з питань містобудування та архітектури);</w:t>
      </w:r>
    </w:p>
    <w:p w14:paraId="7FF4DB0B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8" w:name="n20"/>
      <w:bookmarkEnd w:id="18"/>
      <w:r w:rsidRPr="00D00178">
        <w:rPr>
          <w:rFonts w:eastAsia="Times New Roman"/>
          <w:color w:val="333333"/>
          <w:sz w:val="24"/>
          <w:szCs w:val="24"/>
          <w:lang w:eastAsia="uk-UA"/>
        </w:rPr>
        <w:t>власники (балансоутримувачі), орендарі або інші управителі об’єктів, що несуть відповідальність за їх експлуатацію (далі - управителі об’єктів).</w:t>
      </w:r>
    </w:p>
    <w:p w14:paraId="6F843FD6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19" w:name="n21"/>
      <w:bookmarkEnd w:id="19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5. Обстеження та оцінка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 проводиться управителями об’єктів. До участі в оцінці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 можуть залучатися представники громадських об’єднань осіб з інвалідністю.</w:t>
      </w:r>
    </w:p>
    <w:p w14:paraId="3F91E4E9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0" w:name="n22"/>
      <w:bookmarkEnd w:id="20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6. Інформація про обстеження та оцінку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інвалідністю, подана управителями об’єктів, розміщується на офіційних веб-сайтах місцевих органів з питань містобудування та архітектури.</w:t>
      </w:r>
    </w:p>
    <w:p w14:paraId="5B079556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1" w:name="n23"/>
      <w:bookmarkEnd w:id="21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7. Моніторинг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 передбачає збір та узагальнення інформації про ступінь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інвалідністю.</w:t>
      </w:r>
    </w:p>
    <w:p w14:paraId="4CF8E426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2" w:name="n24"/>
      <w:bookmarkEnd w:id="22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8. Моніторинг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 проводиться один раз на рік у такий спосіб:</w:t>
      </w:r>
    </w:p>
    <w:p w14:paraId="035572D4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3" w:name="n25"/>
      <w:bookmarkEnd w:id="23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визначення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Мінрегіоном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типів об’єктів, що підлягають обстеженню та оцінці ступеня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 (далі - оцінка) у поточному році;</w:t>
      </w:r>
    </w:p>
    <w:p w14:paraId="0022ED83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4" w:name="n26"/>
      <w:bookmarkEnd w:id="24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складення переліку об’єктів місцевими органами з питань містобудування та архітектури відповідно до визначених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Мінрегіоном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типів об’єктів, що підлягають оцінці у поточному році;</w:t>
      </w:r>
    </w:p>
    <w:p w14:paraId="56FE5A6F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5" w:name="n27"/>
      <w:bookmarkEnd w:id="25"/>
      <w:r w:rsidRPr="00D00178">
        <w:rPr>
          <w:rFonts w:eastAsia="Times New Roman"/>
          <w:color w:val="333333"/>
          <w:sz w:val="24"/>
          <w:szCs w:val="24"/>
          <w:lang w:eastAsia="uk-UA"/>
        </w:rPr>
        <w:t>проведення оцінки управителями об’єктів;</w:t>
      </w:r>
    </w:p>
    <w:p w14:paraId="76E035BB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6" w:name="n28"/>
      <w:bookmarkEnd w:id="26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формування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Мінрегіоном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рейтингу обласних, Київської та Севастопольської міських держадміністрацій за ступенем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інвалідністю;</w:t>
      </w:r>
    </w:p>
    <w:p w14:paraId="127A3442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7" w:name="n29"/>
      <w:bookmarkEnd w:id="27"/>
      <w:r w:rsidRPr="00D00178">
        <w:rPr>
          <w:rFonts w:eastAsia="Times New Roman"/>
          <w:color w:val="333333"/>
          <w:sz w:val="24"/>
          <w:szCs w:val="24"/>
          <w:lang w:eastAsia="uk-UA"/>
        </w:rPr>
        <w:lastRenderedPageBreak/>
        <w:t xml:space="preserve">надання пропозицій місцевим органам з питань містобудування та архітектури щодо забезпечення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інвалідністю.</w:t>
      </w:r>
    </w:p>
    <w:p w14:paraId="75337C0C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8" w:name="n30"/>
      <w:bookmarkEnd w:id="28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9.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Мінрегіон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визначає щороку до 1 червня типи об’єктів, що підлягають оцінці, та розміщує відповідну інформацію на своєму офіційному веб-сайті.</w:t>
      </w:r>
    </w:p>
    <w:p w14:paraId="532AE1C7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29" w:name="n31"/>
      <w:bookmarkEnd w:id="29"/>
      <w:r w:rsidRPr="00D00178">
        <w:rPr>
          <w:rFonts w:eastAsia="Times New Roman"/>
          <w:color w:val="333333"/>
          <w:sz w:val="24"/>
          <w:szCs w:val="24"/>
          <w:lang w:eastAsia="uk-UA"/>
        </w:rPr>
        <w:t>10. Регіональні і місцеві органи з питань містобудування та архітектури доводять у тижневий строк інформацію про типи об’єктів, що підлягають оцінці, до відома управителів об’єктів.</w:t>
      </w:r>
    </w:p>
    <w:p w14:paraId="2F246E3A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0" w:name="n32"/>
      <w:bookmarkEnd w:id="30"/>
      <w:r w:rsidRPr="00D00178">
        <w:rPr>
          <w:rFonts w:eastAsia="Times New Roman"/>
          <w:color w:val="333333"/>
          <w:sz w:val="24"/>
          <w:szCs w:val="24"/>
          <w:lang w:eastAsia="uk-UA"/>
        </w:rPr>
        <w:t>11. Управителі об’єктів:</w:t>
      </w:r>
    </w:p>
    <w:p w14:paraId="23A5863B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1" w:name="n33"/>
      <w:bookmarkEnd w:id="31"/>
      <w:r w:rsidRPr="00D00178">
        <w:rPr>
          <w:rFonts w:eastAsia="Times New Roman"/>
          <w:color w:val="333333"/>
          <w:sz w:val="24"/>
          <w:szCs w:val="24"/>
          <w:lang w:eastAsia="uk-UA"/>
        </w:rPr>
        <w:t>визначають відповідальну особу за проведення оцінки;</w:t>
      </w:r>
    </w:p>
    <w:p w14:paraId="201B5323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2" w:name="n34"/>
      <w:bookmarkEnd w:id="32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проводять щороку у період з 1 червня до 31 серпня оцінку відповідно до типів об’єктів, визначених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Мінрегіоном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>;</w:t>
      </w:r>
    </w:p>
    <w:p w14:paraId="5351270D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3" w:name="n35"/>
      <w:bookmarkEnd w:id="33"/>
      <w:r w:rsidRPr="00D00178">
        <w:rPr>
          <w:rFonts w:eastAsia="Times New Roman"/>
          <w:color w:val="333333"/>
          <w:sz w:val="24"/>
          <w:szCs w:val="24"/>
          <w:lang w:eastAsia="uk-UA"/>
        </w:rPr>
        <w:t>подають щороку до 15 вересня місцевому органу з питань містобудування та архітектури інформацію про проведення оцінки на електронних та паперових носіях за формою згідно з </w:t>
      </w:r>
      <w:hyperlink r:id="rId8" w:anchor="n48" w:history="1">
        <w:r w:rsidRPr="00D00178">
          <w:rPr>
            <w:rFonts w:eastAsia="Times New Roman"/>
            <w:color w:val="006600"/>
            <w:sz w:val="24"/>
            <w:szCs w:val="24"/>
            <w:u w:val="single"/>
            <w:lang w:eastAsia="uk-UA"/>
          </w:rPr>
          <w:t>додатком 1</w:t>
        </w:r>
      </w:hyperlink>
      <w:r w:rsidRPr="00D00178">
        <w:rPr>
          <w:rFonts w:eastAsia="Times New Roman"/>
          <w:color w:val="333333"/>
          <w:sz w:val="24"/>
          <w:szCs w:val="24"/>
          <w:lang w:eastAsia="uk-UA"/>
        </w:rPr>
        <w:t>.</w:t>
      </w:r>
    </w:p>
    <w:p w14:paraId="6B54068C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4" w:name="n36"/>
      <w:bookmarkEnd w:id="34"/>
      <w:r w:rsidRPr="00D00178">
        <w:rPr>
          <w:rFonts w:eastAsia="Times New Roman"/>
          <w:color w:val="333333"/>
          <w:sz w:val="24"/>
          <w:szCs w:val="24"/>
          <w:lang w:eastAsia="uk-UA"/>
        </w:rPr>
        <w:t>12. Місцеві органи з питань містобудування та архітектури:</w:t>
      </w:r>
    </w:p>
    <w:p w14:paraId="118C071F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5" w:name="n37"/>
      <w:bookmarkEnd w:id="35"/>
      <w:r w:rsidRPr="00D00178">
        <w:rPr>
          <w:rFonts w:eastAsia="Times New Roman"/>
          <w:color w:val="333333"/>
          <w:sz w:val="24"/>
          <w:szCs w:val="24"/>
          <w:lang w:eastAsia="uk-UA"/>
        </w:rPr>
        <w:t>проводять збір та узагальнення інформації про проведення оцінки, поданих управителями об’єктів;</w:t>
      </w:r>
    </w:p>
    <w:p w14:paraId="43F9F738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6" w:name="n38"/>
      <w:bookmarkEnd w:id="36"/>
      <w:r w:rsidRPr="00D00178">
        <w:rPr>
          <w:rFonts w:eastAsia="Times New Roman"/>
          <w:color w:val="333333"/>
          <w:sz w:val="24"/>
          <w:szCs w:val="24"/>
          <w:lang w:eastAsia="uk-UA"/>
        </w:rPr>
        <w:t>щороку до 30 вересня:</w:t>
      </w:r>
    </w:p>
    <w:p w14:paraId="678DF9B5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7" w:name="n39"/>
      <w:bookmarkEnd w:id="37"/>
      <w:r w:rsidRPr="00D00178">
        <w:rPr>
          <w:rFonts w:eastAsia="Times New Roman"/>
          <w:color w:val="333333"/>
          <w:sz w:val="24"/>
          <w:szCs w:val="24"/>
          <w:lang w:eastAsia="uk-UA"/>
        </w:rPr>
        <w:t>- подають регіональним органам з питань містобудування та архітектури на електронних та паперових носіях інформацію про результати проведення оцінки за формою згідно з </w:t>
      </w:r>
      <w:hyperlink r:id="rId9" w:anchor="n60" w:history="1">
        <w:r w:rsidRPr="00D00178">
          <w:rPr>
            <w:rFonts w:eastAsia="Times New Roman"/>
            <w:color w:val="006600"/>
            <w:sz w:val="24"/>
            <w:szCs w:val="24"/>
            <w:u w:val="single"/>
            <w:lang w:eastAsia="uk-UA"/>
          </w:rPr>
          <w:t>додатком 2</w:t>
        </w:r>
      </w:hyperlink>
      <w:r w:rsidRPr="00D00178">
        <w:rPr>
          <w:rFonts w:eastAsia="Times New Roman"/>
          <w:color w:val="333333"/>
          <w:sz w:val="24"/>
          <w:szCs w:val="24"/>
          <w:lang w:eastAsia="uk-UA"/>
        </w:rPr>
        <w:t>;</w:t>
      </w:r>
    </w:p>
    <w:p w14:paraId="4CB170D7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8" w:name="n40"/>
      <w:bookmarkEnd w:id="38"/>
      <w:r w:rsidRPr="00D00178">
        <w:rPr>
          <w:rFonts w:eastAsia="Times New Roman"/>
          <w:color w:val="333333"/>
          <w:sz w:val="24"/>
          <w:szCs w:val="24"/>
          <w:lang w:eastAsia="uk-UA"/>
        </w:rPr>
        <w:t>- забезпечують відкритий доступ до інформації про результати проведення оцінки, поданої управителями об’єктів, на своїх офіційних веб-сайтах.</w:t>
      </w:r>
    </w:p>
    <w:p w14:paraId="4E42CB03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39" w:name="n41"/>
      <w:bookmarkEnd w:id="39"/>
      <w:r w:rsidRPr="00D00178">
        <w:rPr>
          <w:rFonts w:eastAsia="Times New Roman"/>
          <w:color w:val="333333"/>
          <w:sz w:val="24"/>
          <w:szCs w:val="24"/>
          <w:lang w:eastAsia="uk-UA"/>
        </w:rPr>
        <w:t>13. Регіональні органи з питань містобудування і архітектури:</w:t>
      </w:r>
    </w:p>
    <w:p w14:paraId="737302EF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40" w:name="n42"/>
      <w:bookmarkEnd w:id="40"/>
      <w:r w:rsidRPr="00D00178">
        <w:rPr>
          <w:rFonts w:eastAsia="Times New Roman"/>
          <w:color w:val="333333"/>
          <w:sz w:val="24"/>
          <w:szCs w:val="24"/>
          <w:lang w:eastAsia="uk-UA"/>
        </w:rPr>
        <w:t>проводять збір та узагальнення інформації про результати проведення  оцінки, поданої місцевими органами з питань містобудування та архітектури;</w:t>
      </w:r>
    </w:p>
    <w:p w14:paraId="1E448AA7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41" w:name="n43"/>
      <w:bookmarkEnd w:id="41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подають щороку до 31 жовтня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Мінрегіону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інформацію про результати оцінки за формою згідно з </w:t>
      </w:r>
      <w:hyperlink r:id="rId10" w:anchor="n62" w:history="1">
        <w:r w:rsidRPr="00D00178">
          <w:rPr>
            <w:rFonts w:eastAsia="Times New Roman"/>
            <w:color w:val="006600"/>
            <w:sz w:val="24"/>
            <w:szCs w:val="24"/>
            <w:u w:val="single"/>
            <w:lang w:eastAsia="uk-UA"/>
          </w:rPr>
          <w:t>додатком 3</w:t>
        </w:r>
      </w:hyperlink>
      <w:r w:rsidRPr="00D00178">
        <w:rPr>
          <w:rFonts w:eastAsia="Times New Roman"/>
          <w:color w:val="333333"/>
          <w:sz w:val="24"/>
          <w:szCs w:val="24"/>
          <w:lang w:eastAsia="uk-UA"/>
        </w:rPr>
        <w:t>;</w:t>
      </w:r>
    </w:p>
    <w:p w14:paraId="4687FE03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42" w:name="n44"/>
      <w:bookmarkEnd w:id="42"/>
      <w:r w:rsidRPr="00D00178">
        <w:rPr>
          <w:rFonts w:eastAsia="Times New Roman"/>
          <w:color w:val="333333"/>
          <w:sz w:val="24"/>
          <w:szCs w:val="24"/>
          <w:lang w:eastAsia="uk-UA"/>
        </w:rPr>
        <w:t>оприлюднюють зазначені матеріали на своїх офіційних веб-сайтах в окремому розділі “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Безбар’єрність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>”, що розміщується на їх головній сторінці.</w:t>
      </w:r>
    </w:p>
    <w:p w14:paraId="6A288EA8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43" w:name="n45"/>
      <w:bookmarkEnd w:id="43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14.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Мінрегіон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формує рейтинг обласних, Київської та Севастопольської міських держадміністрацій за ступенем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 за формою згідно з </w:t>
      </w:r>
      <w:hyperlink r:id="rId11" w:anchor="n64" w:history="1">
        <w:r w:rsidRPr="00D00178">
          <w:rPr>
            <w:rFonts w:eastAsia="Times New Roman"/>
            <w:color w:val="006600"/>
            <w:sz w:val="24"/>
            <w:szCs w:val="24"/>
            <w:u w:val="single"/>
            <w:lang w:eastAsia="uk-UA"/>
          </w:rPr>
          <w:t>додатком 4</w:t>
        </w:r>
      </w:hyperlink>
      <w:r w:rsidRPr="00D00178">
        <w:rPr>
          <w:rFonts w:eastAsia="Times New Roman"/>
          <w:color w:val="333333"/>
          <w:sz w:val="24"/>
          <w:szCs w:val="24"/>
          <w:lang w:eastAsia="uk-UA"/>
        </w:rPr>
        <w:t> і оприлюднює його на своєму офіційному веб-сайті в окремому розділі “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Безбар’єрність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>”.</w:t>
      </w:r>
    </w:p>
    <w:p w14:paraId="30F5AD81" w14:textId="77777777" w:rsidR="00D00178" w:rsidRPr="00D00178" w:rsidRDefault="00D00178" w:rsidP="00D00178">
      <w:pPr>
        <w:shd w:val="clear" w:color="auto" w:fill="FFFFFF"/>
        <w:spacing w:after="150" w:line="240" w:lineRule="auto"/>
        <w:ind w:firstLine="450"/>
        <w:jc w:val="both"/>
        <w:rPr>
          <w:rFonts w:eastAsia="Times New Roman"/>
          <w:color w:val="333333"/>
          <w:sz w:val="24"/>
          <w:szCs w:val="24"/>
          <w:lang w:eastAsia="uk-UA"/>
        </w:rPr>
      </w:pPr>
      <w:bookmarkStart w:id="44" w:name="n46"/>
      <w:bookmarkEnd w:id="44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15. Обласні, Київська та Севастопольська міські держадміністрації за участю органів місцевого самоврядування, громадських об’єднань осіб з інвалідністю розглядають рейтинг на комітетах забезпечення доступності осіб з інвалідністю та інших маломобільних груп населення протягом трьох місяців після його оприлюднення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Мінрегіоном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та надають пропозиції місцевим органам з питань містобудування та архітектури щодо забезпечення </w:t>
      </w:r>
      <w:proofErr w:type="spellStart"/>
      <w:r w:rsidRPr="00D00178">
        <w:rPr>
          <w:rFonts w:eastAsia="Times New Roman"/>
          <w:color w:val="333333"/>
          <w:sz w:val="24"/>
          <w:szCs w:val="24"/>
          <w:lang w:eastAsia="uk-UA"/>
        </w:rPr>
        <w:t>безбар’єрності</w:t>
      </w:r>
      <w:proofErr w:type="spellEnd"/>
      <w:r w:rsidRPr="00D00178">
        <w:rPr>
          <w:rFonts w:eastAsia="Times New Roman"/>
          <w:color w:val="333333"/>
          <w:sz w:val="24"/>
          <w:szCs w:val="24"/>
          <w:lang w:eastAsia="uk-UA"/>
        </w:rPr>
        <w:t xml:space="preserve"> об’єктів фізичного оточення і послуг для осіб з інвалідністю.</w:t>
      </w:r>
    </w:p>
    <w:p w14:paraId="5C0E0BF9" w14:textId="77777777" w:rsidR="00D00178" w:rsidRPr="00D00178" w:rsidRDefault="00D00178" w:rsidP="00D00178">
      <w:pPr>
        <w:spacing w:after="0" w:line="240" w:lineRule="auto"/>
        <w:rPr>
          <w:rFonts w:eastAsia="Times New Roman"/>
          <w:sz w:val="24"/>
          <w:szCs w:val="24"/>
          <w:lang w:eastAsia="uk-UA"/>
        </w:rPr>
      </w:pPr>
      <w:bookmarkStart w:id="45" w:name="n72"/>
      <w:bookmarkEnd w:id="45"/>
      <w:r w:rsidRPr="00D00178">
        <w:rPr>
          <w:rFonts w:eastAsia="Times New Roman"/>
          <w:sz w:val="24"/>
          <w:szCs w:val="24"/>
          <w:lang w:eastAsia="uk-UA"/>
        </w:rPr>
        <w:pict w14:anchorId="0F8F5A70">
          <v:rect id="_x0000_i1026" style="width:0;height:0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5000"/>
      </w:tblGrid>
      <w:tr w:rsidR="00D00178" w:rsidRPr="00D00178" w14:paraId="1DD1DDAD" w14:textId="77777777" w:rsidTr="00D00178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1EE2EB1" w14:textId="77777777" w:rsidR="00D00178" w:rsidRPr="00D00178" w:rsidRDefault="00D00178" w:rsidP="00D00178">
            <w:pPr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bookmarkStart w:id="46" w:name="n47"/>
            <w:bookmarkEnd w:id="46"/>
          </w:p>
        </w:tc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8210F8" w14:textId="77777777" w:rsidR="00D00178" w:rsidRPr="00D00178" w:rsidRDefault="00D00178" w:rsidP="00D00178">
            <w:pPr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sz w:val="24"/>
                <w:szCs w:val="24"/>
                <w:lang w:eastAsia="uk-UA"/>
              </w:rPr>
              <w:t>Додаток 1</w:t>
            </w:r>
            <w:r w:rsidRPr="00D00178">
              <w:rPr>
                <w:rFonts w:eastAsia="Times New Roman"/>
                <w:sz w:val="24"/>
                <w:szCs w:val="24"/>
                <w:lang w:eastAsia="uk-UA"/>
              </w:rPr>
              <w:br/>
              <w:t>до Порядку</w:t>
            </w:r>
          </w:p>
        </w:tc>
      </w:tr>
    </w:tbl>
    <w:bookmarkStart w:id="47" w:name="n48"/>
    <w:bookmarkEnd w:id="47"/>
    <w:p w14:paraId="1731F8B0" w14:textId="77777777" w:rsidR="00D00178" w:rsidRPr="00D00178" w:rsidRDefault="00D00178" w:rsidP="00D00178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/>
          <w:color w:val="333333"/>
          <w:sz w:val="24"/>
          <w:szCs w:val="24"/>
          <w:lang w:eastAsia="uk-UA"/>
        </w:rPr>
      </w:pP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begin"/>
      </w:r>
      <w:r w:rsidRPr="00D00178">
        <w:rPr>
          <w:rFonts w:eastAsia="Times New Roman"/>
          <w:color w:val="333333"/>
          <w:sz w:val="24"/>
          <w:szCs w:val="24"/>
          <w:lang w:eastAsia="uk-UA"/>
        </w:rPr>
        <w:instrText xml:space="preserve"> HYPERLINK "https://zakon.rada.gov.ua/laws/file/text/89/f506078n73.docx" </w:instrText>
      </w: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separate"/>
      </w:r>
      <w:r w:rsidRPr="00D00178">
        <w:rPr>
          <w:rFonts w:eastAsia="Times New Roman"/>
          <w:b/>
          <w:bCs/>
          <w:color w:val="C00909"/>
          <w:sz w:val="28"/>
          <w:szCs w:val="28"/>
          <w:u w:val="single"/>
          <w:lang w:eastAsia="uk-UA"/>
        </w:rPr>
        <w:t>ІНФОРМАЦІЯ</w:t>
      </w: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end"/>
      </w:r>
      <w:r w:rsidRPr="00D00178">
        <w:rPr>
          <w:rFonts w:eastAsia="Times New Roman"/>
          <w:color w:val="333333"/>
          <w:sz w:val="24"/>
          <w:szCs w:val="24"/>
          <w:lang w:eastAsia="uk-UA"/>
        </w:rPr>
        <w:br/>
      </w:r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 xml:space="preserve">про проведення управителями об’єктів обстеження та оцінки ступеня </w:t>
      </w:r>
      <w:proofErr w:type="spellStart"/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>безбар’єрності</w:t>
      </w:r>
      <w:proofErr w:type="spellEnd"/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 xml:space="preserve"> об’єктів фізичного оточення і послуг для осіб з інвалідністю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5000"/>
      </w:tblGrid>
      <w:tr w:rsidR="00D00178" w:rsidRPr="00D00178" w14:paraId="1FF4DBF1" w14:textId="77777777" w:rsidTr="00D00178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31E2C4F" w14:textId="77777777" w:rsidR="00D00178" w:rsidRPr="00D00178" w:rsidRDefault="00D00178" w:rsidP="00D00178">
            <w:pPr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bookmarkStart w:id="48" w:name="n59"/>
            <w:bookmarkEnd w:id="48"/>
          </w:p>
        </w:tc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796D1A0" w14:textId="77777777" w:rsidR="00D00178" w:rsidRPr="00D00178" w:rsidRDefault="00D00178" w:rsidP="00D00178">
            <w:pPr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sz w:val="24"/>
                <w:szCs w:val="24"/>
                <w:lang w:eastAsia="uk-UA"/>
              </w:rPr>
              <w:t>Додаток 2</w:t>
            </w:r>
            <w:r w:rsidRPr="00D00178">
              <w:rPr>
                <w:rFonts w:eastAsia="Times New Roman"/>
                <w:sz w:val="24"/>
                <w:szCs w:val="24"/>
                <w:lang w:eastAsia="uk-UA"/>
              </w:rPr>
              <w:br/>
              <w:t>до Порядку</w:t>
            </w:r>
          </w:p>
        </w:tc>
      </w:tr>
    </w:tbl>
    <w:bookmarkStart w:id="49" w:name="n60"/>
    <w:bookmarkEnd w:id="49"/>
    <w:p w14:paraId="0FA666D9" w14:textId="77777777" w:rsidR="00D00178" w:rsidRPr="00D00178" w:rsidRDefault="00D00178" w:rsidP="00D00178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/>
          <w:color w:val="333333"/>
          <w:sz w:val="24"/>
          <w:szCs w:val="24"/>
          <w:lang w:eastAsia="uk-UA"/>
        </w:rPr>
      </w:pP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begin"/>
      </w:r>
      <w:r w:rsidRPr="00D00178">
        <w:rPr>
          <w:rFonts w:eastAsia="Times New Roman"/>
          <w:color w:val="333333"/>
          <w:sz w:val="24"/>
          <w:szCs w:val="24"/>
          <w:lang w:eastAsia="uk-UA"/>
        </w:rPr>
        <w:instrText xml:space="preserve"> HYPERLINK "https://zakon.rada.gov.ua/laws/file/text/89/f506078n74.docx" </w:instrText>
      </w: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separate"/>
      </w:r>
      <w:r w:rsidRPr="00D00178">
        <w:rPr>
          <w:rFonts w:eastAsia="Times New Roman"/>
          <w:b/>
          <w:bCs/>
          <w:color w:val="C00909"/>
          <w:sz w:val="28"/>
          <w:szCs w:val="28"/>
          <w:u w:val="single"/>
          <w:lang w:eastAsia="uk-UA"/>
        </w:rPr>
        <w:t>ІНФОРМАЦІЯ</w:t>
      </w: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end"/>
      </w:r>
      <w:r w:rsidRPr="00D00178">
        <w:rPr>
          <w:rFonts w:eastAsia="Times New Roman"/>
          <w:color w:val="333333"/>
          <w:sz w:val="24"/>
          <w:szCs w:val="24"/>
          <w:lang w:eastAsia="uk-UA"/>
        </w:rPr>
        <w:br/>
      </w:r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 xml:space="preserve">про результати проведення місцевими органами з питань містобудування та архітектури обстеження та оцінки ступеня </w:t>
      </w:r>
      <w:proofErr w:type="spellStart"/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>безбар’єрності</w:t>
      </w:r>
      <w:proofErr w:type="spellEnd"/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 xml:space="preserve"> об’єктів фізичного оточення і послуг для осіб з інвалідністю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5000"/>
      </w:tblGrid>
      <w:tr w:rsidR="00D00178" w:rsidRPr="00D00178" w14:paraId="45581630" w14:textId="77777777" w:rsidTr="00D00178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C45271" w14:textId="77777777" w:rsidR="00D00178" w:rsidRPr="00D00178" w:rsidRDefault="00D00178" w:rsidP="00D00178">
            <w:pPr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bookmarkStart w:id="50" w:name="n61"/>
            <w:bookmarkEnd w:id="50"/>
          </w:p>
        </w:tc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9BC16B" w14:textId="77777777" w:rsidR="00D00178" w:rsidRPr="00D00178" w:rsidRDefault="00D00178" w:rsidP="00D00178">
            <w:pPr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sz w:val="24"/>
                <w:szCs w:val="24"/>
                <w:lang w:eastAsia="uk-UA"/>
              </w:rPr>
              <w:t>Додаток 3</w:t>
            </w:r>
            <w:r w:rsidRPr="00D00178">
              <w:rPr>
                <w:rFonts w:eastAsia="Times New Roman"/>
                <w:sz w:val="24"/>
                <w:szCs w:val="24"/>
                <w:lang w:eastAsia="uk-UA"/>
              </w:rPr>
              <w:br/>
              <w:t>до Порядку</w:t>
            </w:r>
          </w:p>
        </w:tc>
      </w:tr>
    </w:tbl>
    <w:bookmarkStart w:id="51" w:name="n62"/>
    <w:bookmarkEnd w:id="51"/>
    <w:p w14:paraId="5F581411" w14:textId="77777777" w:rsidR="00D00178" w:rsidRPr="00D00178" w:rsidRDefault="00D00178" w:rsidP="00D00178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/>
          <w:color w:val="333333"/>
          <w:sz w:val="24"/>
          <w:szCs w:val="24"/>
          <w:lang w:eastAsia="uk-UA"/>
        </w:rPr>
      </w:pP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begin"/>
      </w:r>
      <w:r w:rsidRPr="00D00178">
        <w:rPr>
          <w:rFonts w:eastAsia="Times New Roman"/>
          <w:color w:val="333333"/>
          <w:sz w:val="24"/>
          <w:szCs w:val="24"/>
          <w:lang w:eastAsia="uk-UA"/>
        </w:rPr>
        <w:instrText xml:space="preserve"> HYPERLINK "https://zakon.rada.gov.ua/laws/file/text/89/f506078n75.docx" </w:instrText>
      </w: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separate"/>
      </w:r>
      <w:r w:rsidRPr="00D00178">
        <w:rPr>
          <w:rFonts w:eastAsia="Times New Roman"/>
          <w:b/>
          <w:bCs/>
          <w:color w:val="C00909"/>
          <w:sz w:val="28"/>
          <w:szCs w:val="28"/>
          <w:u w:val="single"/>
          <w:lang w:eastAsia="uk-UA"/>
        </w:rPr>
        <w:t>ІНФОРМАЦІЯ</w:t>
      </w: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end"/>
      </w:r>
      <w:r w:rsidRPr="00D00178">
        <w:rPr>
          <w:rFonts w:eastAsia="Times New Roman"/>
          <w:color w:val="333333"/>
          <w:sz w:val="24"/>
          <w:szCs w:val="24"/>
          <w:lang w:eastAsia="uk-UA"/>
        </w:rPr>
        <w:br/>
      </w:r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 xml:space="preserve">про результати проведення регіональними органами з питань містобудування та архітектури обстеження та оцінки ступеня </w:t>
      </w:r>
      <w:proofErr w:type="spellStart"/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>безбар’єрності</w:t>
      </w:r>
      <w:proofErr w:type="spellEnd"/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 xml:space="preserve"> об’єктів фізичного оточення і послуг для осіб з інвалідністю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5000"/>
      </w:tblGrid>
      <w:tr w:rsidR="00D00178" w:rsidRPr="00D00178" w14:paraId="4E96FF2F" w14:textId="77777777" w:rsidTr="00D00178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106A7D7" w14:textId="77777777" w:rsidR="00D00178" w:rsidRPr="00D00178" w:rsidRDefault="00D00178" w:rsidP="00D00178">
            <w:pPr>
              <w:spacing w:before="150" w:after="15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bookmarkStart w:id="52" w:name="n63"/>
            <w:bookmarkEnd w:id="52"/>
          </w:p>
        </w:tc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61D0E1" w14:textId="77777777" w:rsidR="00D00178" w:rsidRPr="00D00178" w:rsidRDefault="00D00178" w:rsidP="00D00178">
            <w:pPr>
              <w:spacing w:before="150" w:after="150" w:line="240" w:lineRule="auto"/>
              <w:jc w:val="center"/>
              <w:rPr>
                <w:rFonts w:eastAsia="Times New Roman"/>
                <w:sz w:val="24"/>
                <w:szCs w:val="24"/>
                <w:lang w:eastAsia="uk-UA"/>
              </w:rPr>
            </w:pPr>
            <w:r w:rsidRPr="00D00178">
              <w:rPr>
                <w:rFonts w:eastAsia="Times New Roman"/>
                <w:sz w:val="24"/>
                <w:szCs w:val="24"/>
                <w:lang w:eastAsia="uk-UA"/>
              </w:rPr>
              <w:t>Додаток 4</w:t>
            </w:r>
            <w:r w:rsidRPr="00D00178">
              <w:rPr>
                <w:rFonts w:eastAsia="Times New Roman"/>
                <w:sz w:val="24"/>
                <w:szCs w:val="24"/>
                <w:lang w:eastAsia="uk-UA"/>
              </w:rPr>
              <w:br/>
              <w:t>до Порядку</w:t>
            </w:r>
          </w:p>
        </w:tc>
      </w:tr>
    </w:tbl>
    <w:bookmarkStart w:id="53" w:name="n64"/>
    <w:bookmarkEnd w:id="53"/>
    <w:p w14:paraId="11C897CD" w14:textId="77777777" w:rsidR="00D00178" w:rsidRPr="00D00178" w:rsidRDefault="00D00178" w:rsidP="00D00178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/>
          <w:color w:val="333333"/>
          <w:sz w:val="24"/>
          <w:szCs w:val="24"/>
          <w:lang w:eastAsia="uk-UA"/>
        </w:rPr>
      </w:pP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begin"/>
      </w:r>
      <w:r w:rsidRPr="00D00178">
        <w:rPr>
          <w:rFonts w:eastAsia="Times New Roman"/>
          <w:color w:val="333333"/>
          <w:sz w:val="24"/>
          <w:szCs w:val="24"/>
          <w:lang w:eastAsia="uk-UA"/>
        </w:rPr>
        <w:instrText xml:space="preserve"> HYPERLINK "https://zakon.rada.gov.ua/laws/file/text/89/f506078n76.docx" </w:instrText>
      </w: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separate"/>
      </w:r>
      <w:r w:rsidRPr="00D00178">
        <w:rPr>
          <w:rFonts w:eastAsia="Times New Roman"/>
          <w:b/>
          <w:bCs/>
          <w:color w:val="C00909"/>
          <w:sz w:val="28"/>
          <w:szCs w:val="28"/>
          <w:u w:val="single"/>
          <w:lang w:eastAsia="uk-UA"/>
        </w:rPr>
        <w:t>РЕЙТИНГ</w:t>
      </w:r>
      <w:r w:rsidRPr="00D00178">
        <w:rPr>
          <w:rFonts w:eastAsia="Times New Roman"/>
          <w:color w:val="333333"/>
          <w:sz w:val="24"/>
          <w:szCs w:val="24"/>
          <w:lang w:eastAsia="uk-UA"/>
        </w:rPr>
        <w:fldChar w:fldCharType="end"/>
      </w:r>
      <w:r w:rsidRPr="00D00178">
        <w:rPr>
          <w:rFonts w:eastAsia="Times New Roman"/>
          <w:color w:val="333333"/>
          <w:sz w:val="24"/>
          <w:szCs w:val="24"/>
          <w:lang w:eastAsia="uk-UA"/>
        </w:rPr>
        <w:br/>
      </w:r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 xml:space="preserve">обласних, Київської та Севастопольської міських держадміністрацій за ступенем </w:t>
      </w:r>
      <w:proofErr w:type="spellStart"/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>безбар’єрності</w:t>
      </w:r>
      <w:proofErr w:type="spellEnd"/>
      <w:r w:rsidRPr="00D00178">
        <w:rPr>
          <w:rFonts w:eastAsia="Times New Roman"/>
          <w:b/>
          <w:bCs/>
          <w:color w:val="333333"/>
          <w:sz w:val="28"/>
          <w:szCs w:val="28"/>
          <w:lang w:eastAsia="uk-UA"/>
        </w:rPr>
        <w:t xml:space="preserve"> об’єктів фізичного оточення і послуг для осіб з інвалідністю</w:t>
      </w:r>
    </w:p>
    <w:p w14:paraId="73734B78" w14:textId="77777777" w:rsidR="00CC01BD" w:rsidRDefault="00CC01BD"/>
    <w:sectPr w:rsidR="00CC01BD" w:rsidSect="00564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178"/>
    <w:rsid w:val="0056469A"/>
    <w:rsid w:val="00CC01BD"/>
    <w:rsid w:val="00D0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107F6"/>
  <w15:chartTrackingRefBased/>
  <w15:docId w15:val="{40ABD27C-AC91-4162-9145-6559C9B9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10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3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3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30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4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46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60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37-2021-%D0%BF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3038-17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537-2021-%D0%BF" TargetMode="External"/><Relationship Id="rId11" Type="http://schemas.openxmlformats.org/officeDocument/2006/relationships/hyperlink" Target="https://zakon.rada.gov.ua/laws/show/537-2021-%D0%BF" TargetMode="External"/><Relationship Id="rId5" Type="http://schemas.openxmlformats.org/officeDocument/2006/relationships/hyperlink" Target="https://zakon.rada.gov.ua/laws/show/93/2018" TargetMode="External"/><Relationship Id="rId10" Type="http://schemas.openxmlformats.org/officeDocument/2006/relationships/hyperlink" Target="https://zakon.rada.gov.ua/laws/show/537-2021-%D0%BF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zakon.rada.gov.ua/laws/show/537-2021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5506</Words>
  <Characters>3139</Characters>
  <Application>Microsoft Office Word</Application>
  <DocSecurity>0</DocSecurity>
  <Lines>26</Lines>
  <Paragraphs>17</Paragraphs>
  <ScaleCrop>false</ScaleCrop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Architect</dc:creator>
  <cp:keywords/>
  <dc:description/>
  <cp:lastModifiedBy>Architect</cp:lastModifiedBy>
  <cp:revision>1</cp:revision>
  <dcterms:created xsi:type="dcterms:W3CDTF">2021-09-09T07:55:00Z</dcterms:created>
  <dcterms:modified xsi:type="dcterms:W3CDTF">2021-09-09T07:56:00Z</dcterms:modified>
</cp:coreProperties>
</file>